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>
        <w:trPr>
          <w:trHeight w:val="608"/>
        </w:trPr>
        <w:tc>
          <w:tcPr>
            <w:gridSpan w:val="2"/>
            <w:tcW w:w="10422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Извещение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 нежелательной реакции от потребителя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-СОП-2200-0001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W w:w="10422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А. Информация о лице, заполняющем форму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(если таковое имеется)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(в формате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+375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XX) XXX-XX-XX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285"/>
        </w:trPr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заполнения извещения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gridSpan w:val="2"/>
            <w:tcW w:w="10422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Б. Информация о пациенте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Инициалы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Возраст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gridSpan w:val="2"/>
            <w:tcW w:w="10422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В. Информация 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подозреваемом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лекарственном препарате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лекарственного препарата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Дозировка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Лекарственная форма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Производитель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серии (указан на упаковке)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gridSpan w:val="2"/>
            <w:tcW w:w="10422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Г. Информация о нежелательной реакции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580"/>
        </w:trPr>
        <w:tc>
          <w:tcPr>
            <w:gridSpan w:val="2"/>
            <w:tcW w:w="10422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Опишите максимально подробно проблему, которая возникла после приема подозреваемого лекарственного препарата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gridSpan w:val="2"/>
            <w:tcW w:w="10422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Отправьте данное извещение СП ООО «ФАРМЛЭНД» любым удобным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 способом: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 почте: 220113, г. Минск, 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Восточная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129;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 электронной почте: </w:t>
            </w:r>
            <w:hyperlink r:id="rId8" w:tooltip="mailto:pharmacovigilance@pharmland.by" w:history="1">
              <w:r>
                <w:rPr>
                  <w:rStyle w:val="625"/>
                  <w:rFonts w:ascii="Times New Roman" w:hAnsi="Times New Roman"/>
                  <w:sz w:val="24"/>
                  <w:szCs w:val="24"/>
                </w:rPr>
                <w:t xml:space="preserve">pharmacovigilance@pharmland.by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 факсу: +375 (17) 237-26-93 (в будние дни с 9.00 до 17.30).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gridSpan w:val="2"/>
            <w:tcW w:w="10422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уточнения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данных с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ами свяжется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фармаконадзору.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Просим сохранить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упаковку с лекарственным препаратом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целью получения дополнительной информации.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gridSpan w:val="2"/>
            <w:tcW w:w="10422" w:type="dxa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Благодарим Вас за помощь!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both"/>
      </w:pPr>
      <w:r/>
      <w:bookmarkStart w:id="0" w:name="_GoBack"/>
      <w:r>
        <w:rPr>
          <w:b/>
        </w:rPr>
        <w:t xml:space="preserve">Отправляя письмо со своими персональными данными, вы даете согласие на их обработку.</w:t>
      </w:r>
      <w:r>
        <w:t xml:space="preserve"> </w:t>
      </w:r>
      <w:r/>
    </w:p>
    <w:p>
      <w:pPr>
        <w:jc w:val="both"/>
      </w:pPr>
      <w:r>
        <w:t xml:space="preserve">Ознакомиться с политикой в области обработки персональных данных</w:t>
      </w:r>
      <w:r>
        <w:t xml:space="preserve"> можно по этой ссылке - </w:t>
      </w:r>
      <w:hyperlink r:id="rId9" w:tooltip="https://pharmland.by/politika-sp-ooo-farmlend-v-oblasti-obrabotki-personalnyh-dannyh.html" w:history="1">
        <w:r>
          <w:rPr>
            <w:rStyle w:val="625"/>
          </w:rPr>
          <w:t xml:space="preserve">https://pharmland.by/politika-sp-ooo-farmlend-v-oblasti-obrabotki-personalnyh-dannyh.html</w:t>
        </w:r>
      </w:hyperlink>
      <w:r/>
      <w:bookmarkEnd w:id="0"/>
      <w:r/>
      <w:r/>
    </w:p>
    <w:sectPr>
      <w:footnotePr/>
      <w:endnotePr/>
      <w:type w:val="nextPage"/>
      <w:pgSz w:w="11906" w:h="16838" w:orient="portrait"/>
      <w:pgMar w:top="567" w:right="567" w:bottom="567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9"/>
    <w:link w:val="61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2"/>
    <w:basedOn w:val="617"/>
    <w:link w:val="622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2 Знак"/>
    <w:basedOn w:val="619"/>
    <w:link w:val="618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23">
    <w:name w:val="No Spacing"/>
    <w:link w:val="624"/>
    <w:uiPriority w:val="99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624" w:customStyle="1">
    <w:name w:val="Без интервала Знак"/>
    <w:link w:val="623"/>
    <w:uiPriority w:val="99"/>
    <w:rPr>
      <w:rFonts w:ascii="Calibri" w:hAnsi="Calibri" w:eastAsia="Calibri" w:cs="Times New Roman"/>
    </w:rPr>
  </w:style>
  <w:style w:type="character" w:styleId="625">
    <w:name w:val="Hyperlink"/>
    <w:basedOn w:val="619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pharmacovigilance@pharmland.by" TargetMode="External"/><Relationship Id="rId9" Type="http://schemas.openxmlformats.org/officeDocument/2006/relationships/hyperlink" Target="https://pharmland.by/politika-sp-ooo-farmlend-v-oblasti-obrabotki-personalnyh-dannyh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Шалькевич</dc:creator>
  <cp:keywords/>
  <dc:description/>
  <cp:lastModifiedBy>Елена Касперович</cp:lastModifiedBy>
  <cp:revision>3</cp:revision>
  <dcterms:created xsi:type="dcterms:W3CDTF">2023-10-02T19:28:00Z</dcterms:created>
  <dcterms:modified xsi:type="dcterms:W3CDTF">2023-10-04T08:14:49Z</dcterms:modified>
</cp:coreProperties>
</file>